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82" w:rsidRPr="00E03D5E" w:rsidRDefault="00546482" w:rsidP="00546482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D5E">
        <w:rPr>
          <w:rFonts w:ascii="Times New Roman" w:hAnsi="Times New Roman" w:cs="Times New Roman"/>
          <w:b/>
          <w:iCs/>
          <w:kern w:val="32"/>
          <w:sz w:val="32"/>
          <w:szCs w:val="32"/>
        </w:rPr>
        <w:t>ПРЕСТИЖ ПРОФЕССИИ ОФИЦЕРА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b/>
          <w:sz w:val="28"/>
          <w:szCs w:val="28"/>
        </w:rPr>
        <w:t>Выбор профессии</w:t>
      </w:r>
      <w:r w:rsidRPr="00BE660C">
        <w:rPr>
          <w:sz w:val="28"/>
          <w:szCs w:val="28"/>
        </w:rPr>
        <w:t xml:space="preserve"> – один из самых ответственных этапов в жизни каждого молодого человека. Очень важно сделать правильный выбор, найти ту единственную из многочисленных профессий, которая приносила бы наибольшее удовлетворение, в которой человек полностью бы раскрывал себя, приносил наибольшую пользу обществу и государству.</w:t>
      </w:r>
    </w:p>
    <w:p w:rsidR="00546482" w:rsidRDefault="00546482" w:rsidP="006A1F70">
      <w:pPr>
        <w:pStyle w:val="rvps698610"/>
        <w:spacing w:after="0"/>
        <w:ind w:left="-284" w:righ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46482" w:rsidRPr="00593055" w:rsidRDefault="00546482" w:rsidP="006A1F70">
      <w:pPr>
        <w:pStyle w:val="rvps698610"/>
        <w:spacing w:after="0"/>
        <w:ind w:left="-284" w:righ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93055">
        <w:rPr>
          <w:rFonts w:ascii="Times New Roman" w:hAnsi="Times New Roman" w:cs="Times New Roman"/>
          <w:color w:val="auto"/>
          <w:sz w:val="28"/>
          <w:szCs w:val="28"/>
        </w:rPr>
        <w:t>Выбирая вуз Министерства обороны Российской Федерации для получения высшего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или среднего профессионального</w:t>
      </w:r>
      <w:r w:rsidRPr="00593055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вы выбираете широкие возможности для самореализации, достойный уровень жизни, высокий социальный статус. </w:t>
      </w:r>
    </w:p>
    <w:p w:rsidR="00546482" w:rsidRDefault="00546482" w:rsidP="006A1F70">
      <w:pPr>
        <w:pStyle w:val="a4"/>
        <w:ind w:left="-284" w:firstLine="851"/>
        <w:rPr>
          <w:sz w:val="28"/>
          <w:szCs w:val="28"/>
        </w:rPr>
      </w:pPr>
    </w:p>
    <w:p w:rsidR="00546482" w:rsidRPr="00996D9D" w:rsidRDefault="00546482" w:rsidP="006A1F70">
      <w:pPr>
        <w:pStyle w:val="a4"/>
        <w:ind w:left="-284" w:firstLine="851"/>
        <w:rPr>
          <w:sz w:val="28"/>
          <w:szCs w:val="28"/>
        </w:rPr>
      </w:pPr>
      <w:r w:rsidRPr="00DF1E6E">
        <w:rPr>
          <w:b/>
          <w:sz w:val="28"/>
          <w:szCs w:val="28"/>
        </w:rPr>
        <w:t>Военные вузы сегодня</w:t>
      </w:r>
      <w:r w:rsidRPr="00996D9D">
        <w:rPr>
          <w:sz w:val="28"/>
          <w:szCs w:val="28"/>
        </w:rPr>
        <w:t xml:space="preserve"> – это кузница высокопрофессиональных офицерских кадров, обладающая мощным научно-педагогическим потенциалом, современной учебно-материальной базой и достойными социально-бытовыми условиями для обучающихся курсантов. </w:t>
      </w:r>
    </w:p>
    <w:p w:rsidR="00546482" w:rsidRDefault="00546482" w:rsidP="006A1F70">
      <w:pPr>
        <w:pStyle w:val="tablzag"/>
        <w:ind w:left="-284" w:firstLine="851"/>
        <w:jc w:val="both"/>
        <w:rPr>
          <w:rFonts w:ascii="Times New Roman" w:hAnsi="Times New Roman" w:cs="Times New Roman"/>
          <w:b/>
          <w:bCs/>
          <w:color w:val="auto"/>
          <w:spacing w:val="-4"/>
          <w:szCs w:val="28"/>
          <w:lang w:val="ru-RU"/>
        </w:rPr>
      </w:pP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В качестве кандидатов на поступление в высшие военно-учебные заведения на обучение курсантами по программам </w:t>
      </w:r>
      <w:r w:rsidRPr="00507832">
        <w:rPr>
          <w:rFonts w:ascii="Times New Roman" w:eastAsia="Times New Roman" w:hAnsi="Times New Roman" w:cs="Times New Roman"/>
          <w:b/>
          <w:sz w:val="28"/>
        </w:rPr>
        <w:t>с полной военно-специальной подготовкой</w:t>
      </w:r>
      <w:r w:rsidRPr="00507832">
        <w:rPr>
          <w:rFonts w:ascii="Times New Roman" w:eastAsia="Times New Roman" w:hAnsi="Times New Roman" w:cs="Times New Roman"/>
          <w:sz w:val="28"/>
        </w:rPr>
        <w:t xml:space="preserve"> рассматриваются граждане, имеющие среднее общее образование, из числа: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граждан в возрасте от </w:t>
      </w:r>
      <w:r w:rsidRPr="00507832">
        <w:rPr>
          <w:rFonts w:ascii="Times New Roman" w:eastAsia="Times New Roman" w:hAnsi="Times New Roman" w:cs="Times New Roman"/>
          <w:b/>
          <w:sz w:val="28"/>
        </w:rPr>
        <w:t>16 до 22 лет</w:t>
      </w:r>
      <w:r w:rsidRPr="00507832">
        <w:rPr>
          <w:rFonts w:ascii="Times New Roman" w:eastAsia="Times New Roman" w:hAnsi="Times New Roman" w:cs="Times New Roman"/>
          <w:sz w:val="28"/>
        </w:rPr>
        <w:t>, не проходивших военную службу;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граждан, прошедших военную службу в возрасте до </w:t>
      </w:r>
      <w:r w:rsidRPr="00507832">
        <w:rPr>
          <w:rFonts w:ascii="Times New Roman" w:eastAsia="Times New Roman" w:hAnsi="Times New Roman" w:cs="Times New Roman"/>
          <w:b/>
          <w:sz w:val="28"/>
        </w:rPr>
        <w:t>24 лет.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В качестве кандидатов на поступление в высшие военно-учебные заведения на обучение курсантами по программам </w:t>
      </w:r>
      <w:r w:rsidRPr="00507832">
        <w:rPr>
          <w:rFonts w:ascii="Times New Roman" w:eastAsia="Times New Roman" w:hAnsi="Times New Roman" w:cs="Times New Roman"/>
          <w:b/>
          <w:sz w:val="28"/>
        </w:rPr>
        <w:t xml:space="preserve">со средней военно-специальной подготовкой </w:t>
      </w:r>
      <w:r w:rsidRPr="00507832">
        <w:rPr>
          <w:rFonts w:ascii="Times New Roman" w:eastAsia="Times New Roman" w:hAnsi="Times New Roman" w:cs="Times New Roman"/>
          <w:sz w:val="28"/>
        </w:rPr>
        <w:t xml:space="preserve">рассматриваются граждане, имеющие </w:t>
      </w:r>
      <w:r w:rsidRPr="00507832">
        <w:rPr>
          <w:rFonts w:ascii="Times New Roman" w:eastAsia="Times New Roman" w:hAnsi="Times New Roman" w:cs="Times New Roman"/>
          <w:sz w:val="28"/>
          <w:u w:val="single"/>
        </w:rPr>
        <w:t>среднее общее образование</w:t>
      </w:r>
      <w:r w:rsidRPr="00507832">
        <w:rPr>
          <w:rFonts w:ascii="Times New Roman" w:eastAsia="Times New Roman" w:hAnsi="Times New Roman" w:cs="Times New Roman"/>
          <w:sz w:val="28"/>
        </w:rPr>
        <w:t>, из числа:</w:t>
      </w:r>
    </w:p>
    <w:p w:rsidR="00546482" w:rsidRPr="00507832" w:rsidRDefault="00546482" w:rsidP="006A1F70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sz w:val="28"/>
        </w:rPr>
      </w:pPr>
      <w:r w:rsidRPr="00507832">
        <w:rPr>
          <w:rFonts w:ascii="Times New Roman" w:eastAsia="Times New Roman" w:hAnsi="Times New Roman" w:cs="Times New Roman"/>
          <w:sz w:val="28"/>
        </w:rPr>
        <w:t xml:space="preserve">граждан, прошедших и не проходивших военную службу до достижения ими </w:t>
      </w:r>
      <w:r w:rsidRPr="00507832">
        <w:rPr>
          <w:rFonts w:ascii="Times New Roman" w:eastAsia="Times New Roman" w:hAnsi="Times New Roman" w:cs="Times New Roman"/>
          <w:b/>
          <w:sz w:val="28"/>
        </w:rPr>
        <w:t>30 лет.</w:t>
      </w:r>
    </w:p>
    <w:p w:rsidR="00546482" w:rsidRDefault="00546482" w:rsidP="006A1F70">
      <w:pPr>
        <w:pStyle w:val="a3"/>
        <w:tabs>
          <w:tab w:val="left" w:pos="1134"/>
        </w:tabs>
        <w:ind w:left="-284"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Основное предназначение выпускников вузов, обучающихся по программам </w:t>
      </w:r>
      <w:r w:rsidRPr="00D9327B">
        <w:rPr>
          <w:b/>
          <w:sz w:val="28"/>
        </w:rPr>
        <w:t>со средней военно-специальной подготовкой</w:t>
      </w:r>
      <w:r>
        <w:rPr>
          <w:b/>
          <w:sz w:val="28"/>
        </w:rPr>
        <w:t xml:space="preserve"> – </w:t>
      </w:r>
      <w:r w:rsidRPr="00CD38D2">
        <w:rPr>
          <w:sz w:val="28"/>
        </w:rPr>
        <w:t>замещение воинских должностей</w:t>
      </w:r>
      <w:r>
        <w:rPr>
          <w:sz w:val="28"/>
        </w:rPr>
        <w:t>, комплектование которых осуществлялось офицерами в воинских частях и соединениях видов и родов войск ВС РФ.</w:t>
      </w:r>
      <w:r w:rsidRPr="00CD38D2">
        <w:rPr>
          <w:sz w:val="28"/>
        </w:rPr>
        <w:t xml:space="preserve"> </w:t>
      </w:r>
    </w:p>
    <w:p w:rsidR="00546482" w:rsidRPr="00CD38D2" w:rsidRDefault="00546482" w:rsidP="006A1F70">
      <w:pPr>
        <w:pStyle w:val="a3"/>
        <w:tabs>
          <w:tab w:val="left" w:pos="1134"/>
        </w:tabs>
        <w:ind w:left="-284" w:firstLine="851"/>
        <w:jc w:val="both"/>
        <w:rPr>
          <w:color w:val="000000"/>
          <w:sz w:val="28"/>
          <w:szCs w:val="28"/>
        </w:rPr>
      </w:pPr>
      <w:r>
        <w:rPr>
          <w:sz w:val="28"/>
        </w:rPr>
        <w:t>По окончании обучения выпускникам присваивается воинское звание «прапорщик», в некоторых вузах - «сержант». Срок обучения 2 года 10 месяцев.</w:t>
      </w:r>
    </w:p>
    <w:p w:rsidR="00546482" w:rsidRDefault="00546482" w:rsidP="006A1F70">
      <w:pPr>
        <w:pStyle w:val="a3"/>
        <w:widowControl w:val="0"/>
        <w:ind w:left="-284" w:firstLine="851"/>
        <w:jc w:val="both"/>
        <w:rPr>
          <w:color w:val="000000"/>
          <w:sz w:val="28"/>
          <w:szCs w:val="28"/>
        </w:rPr>
      </w:pPr>
    </w:p>
    <w:p w:rsidR="00546482" w:rsidRPr="00A4707E" w:rsidRDefault="00546482" w:rsidP="006A1F70">
      <w:pPr>
        <w:pStyle w:val="a3"/>
        <w:widowControl w:val="0"/>
        <w:ind w:left="-284" w:firstLine="851"/>
        <w:jc w:val="both"/>
        <w:rPr>
          <w:color w:val="000000"/>
          <w:sz w:val="28"/>
          <w:szCs w:val="28"/>
        </w:rPr>
      </w:pPr>
      <w:proofErr w:type="gramStart"/>
      <w:r w:rsidRPr="00A4707E">
        <w:rPr>
          <w:color w:val="000000"/>
          <w:sz w:val="28"/>
          <w:szCs w:val="28"/>
        </w:rPr>
        <w:t>Граждане, прошедшие и не проходившие военную службу, изъявившие желание поступить в военно-учебные заведения, подают заявления в военн</w:t>
      </w:r>
      <w:r w:rsidR="00A81339">
        <w:rPr>
          <w:color w:val="000000"/>
          <w:sz w:val="28"/>
          <w:szCs w:val="28"/>
        </w:rPr>
        <w:t xml:space="preserve">ый </w:t>
      </w:r>
      <w:r w:rsidRPr="00A4707E">
        <w:rPr>
          <w:color w:val="000000"/>
          <w:sz w:val="28"/>
          <w:szCs w:val="28"/>
        </w:rPr>
        <w:t xml:space="preserve">комиссариат по месту жительства до </w:t>
      </w:r>
      <w:r w:rsidRPr="00BF150E">
        <w:rPr>
          <w:b/>
          <w:color w:val="000000"/>
          <w:sz w:val="28"/>
          <w:szCs w:val="28"/>
        </w:rPr>
        <w:t>20 апреля</w:t>
      </w:r>
      <w:r w:rsidRPr="00A4707E">
        <w:rPr>
          <w:color w:val="000000"/>
          <w:sz w:val="28"/>
          <w:szCs w:val="28"/>
        </w:rPr>
        <w:t xml:space="preserve"> года приема в вуз, а поступающие в вузы, отбор в которые производится после оформления допуска к сведениям, составляющим военную тайну, - до </w:t>
      </w:r>
      <w:r w:rsidRPr="00BF150E">
        <w:rPr>
          <w:b/>
          <w:color w:val="000000"/>
          <w:sz w:val="28"/>
          <w:szCs w:val="28"/>
        </w:rPr>
        <w:t>1 апреля</w:t>
      </w:r>
      <w:r w:rsidRPr="00A4707E">
        <w:rPr>
          <w:color w:val="000000"/>
          <w:sz w:val="28"/>
          <w:szCs w:val="28"/>
        </w:rPr>
        <w:t xml:space="preserve">  года приема в вуз.</w:t>
      </w:r>
      <w:proofErr w:type="gramEnd"/>
    </w:p>
    <w:p w:rsidR="00546482" w:rsidRPr="005D7408" w:rsidRDefault="00546482" w:rsidP="006A1F70">
      <w:pPr>
        <w:spacing w:line="240" w:lineRule="auto"/>
        <w:ind w:left="-284"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5D7408">
        <w:rPr>
          <w:rFonts w:ascii="Times New Roman" w:hAnsi="Times New Roman"/>
          <w:snapToGrid w:val="0"/>
          <w:sz w:val="28"/>
          <w:szCs w:val="28"/>
        </w:rPr>
        <w:t>Возраст определяется по состоянию на 1 августа года поступления.</w:t>
      </w:r>
    </w:p>
    <w:p w:rsidR="006A1F70" w:rsidRDefault="00546482" w:rsidP="006A1F70">
      <w:pPr>
        <w:ind w:left="-284" w:firstLine="85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6A1F70" w:rsidRDefault="006A1F70" w:rsidP="006A1F70">
      <w:pPr>
        <w:ind w:left="-284" w:firstLine="851"/>
        <w:rPr>
          <w:rFonts w:ascii="Times New Roman" w:hAnsi="Times New Roman" w:cs="Times New Roman"/>
          <w:b/>
          <w:sz w:val="32"/>
          <w:szCs w:val="32"/>
        </w:rPr>
      </w:pPr>
    </w:p>
    <w:p w:rsidR="00546482" w:rsidRPr="00D84107" w:rsidRDefault="00546482" w:rsidP="006A1F70">
      <w:pPr>
        <w:ind w:left="-284" w:firstLine="851"/>
        <w:rPr>
          <w:rFonts w:ascii="Times New Roman" w:hAnsi="Times New Roman" w:cs="Times New Roman"/>
          <w:b/>
          <w:sz w:val="32"/>
          <w:szCs w:val="32"/>
        </w:rPr>
      </w:pPr>
      <w:r w:rsidRPr="00D84107">
        <w:rPr>
          <w:rFonts w:ascii="Times New Roman" w:hAnsi="Times New Roman" w:cs="Times New Roman"/>
          <w:b/>
          <w:sz w:val="32"/>
          <w:szCs w:val="32"/>
        </w:rPr>
        <w:t>Порядок приема в вузы Минобороны России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Профессиональный отбор включает: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определение годности кандидатов к поступлению в вуз</w:t>
      </w:r>
      <w:r w:rsidR="006A1F70">
        <w:rPr>
          <w:sz w:val="28"/>
          <w:szCs w:val="28"/>
        </w:rPr>
        <w:t>ы</w:t>
      </w:r>
      <w:r w:rsidRPr="00BE660C">
        <w:rPr>
          <w:sz w:val="28"/>
          <w:szCs w:val="28"/>
        </w:rPr>
        <w:t xml:space="preserve"> </w:t>
      </w:r>
      <w:r>
        <w:rPr>
          <w:sz w:val="28"/>
          <w:szCs w:val="28"/>
        </w:rPr>
        <w:t>МО РФ</w:t>
      </w:r>
      <w:r w:rsidRPr="00BE660C">
        <w:rPr>
          <w:sz w:val="28"/>
          <w:szCs w:val="28"/>
        </w:rPr>
        <w:t xml:space="preserve"> по состоянию здоровья;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определение категории профессиональной пригодности кандидатов на основе их социально-психологического изучения, психологического и психофизиологического обследования;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  <w:u w:val="single"/>
        </w:rPr>
        <w:t xml:space="preserve">вступительные испытания, состоящие </w:t>
      </w:r>
      <w:proofErr w:type="gramStart"/>
      <w:r w:rsidRPr="00BE660C">
        <w:rPr>
          <w:sz w:val="28"/>
          <w:szCs w:val="28"/>
          <w:u w:val="single"/>
        </w:rPr>
        <w:t>из</w:t>
      </w:r>
      <w:proofErr w:type="gramEnd"/>
      <w:r w:rsidRPr="00BE660C">
        <w:rPr>
          <w:sz w:val="28"/>
          <w:szCs w:val="28"/>
        </w:rPr>
        <w:t>: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оценки уровня общеобразовательной подготовленности кандидатов по результатам единого государственного экзамена (ЕГЭ);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оценки уровня творческой и (или) профессиональной подготовленности кандидатов по результатам дополнительных вступительных испытаний;</w:t>
      </w:r>
    </w:p>
    <w:p w:rsidR="00546482" w:rsidRPr="00BE660C" w:rsidRDefault="00546482" w:rsidP="006A1F70">
      <w:pPr>
        <w:pStyle w:val="a4"/>
        <w:ind w:left="-284" w:firstLine="851"/>
        <w:rPr>
          <w:sz w:val="28"/>
          <w:szCs w:val="28"/>
        </w:rPr>
      </w:pPr>
      <w:r w:rsidRPr="00BE660C">
        <w:rPr>
          <w:sz w:val="28"/>
          <w:szCs w:val="28"/>
        </w:rPr>
        <w:t>оценки уровня физической подготовленности кандидатов.</w:t>
      </w:r>
    </w:p>
    <w:p w:rsidR="006A1F70" w:rsidRDefault="006A1F70" w:rsidP="00546482">
      <w:pPr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82" w:rsidRPr="00611646" w:rsidRDefault="00546482" w:rsidP="00546482">
      <w:pPr>
        <w:ind w:left="-284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646">
        <w:rPr>
          <w:rFonts w:ascii="Times New Roman" w:hAnsi="Times New Roman" w:cs="Times New Roman"/>
          <w:b/>
          <w:sz w:val="28"/>
          <w:szCs w:val="28"/>
        </w:rPr>
        <w:t>Льготы, предоставляемые кандидатам при поступлении в вузы Минобороны России</w:t>
      </w:r>
    </w:p>
    <w:p w:rsidR="00546482" w:rsidRPr="00BE660C" w:rsidRDefault="00546482" w:rsidP="00546482">
      <w:pPr>
        <w:pStyle w:val="a4"/>
        <w:ind w:left="-284" w:firstLine="993"/>
        <w:rPr>
          <w:sz w:val="28"/>
          <w:szCs w:val="28"/>
        </w:rPr>
      </w:pPr>
      <w:r w:rsidRPr="00BE660C">
        <w:rPr>
          <w:sz w:val="28"/>
          <w:szCs w:val="28"/>
        </w:rPr>
        <w:t xml:space="preserve">Перечень граждан, которым предоставляются особые права при приеме в образовательные организации высшего образования, в том числе высшие военно-учебные заведения Минобороны России, определен в статье 71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E660C">
          <w:rPr>
            <w:sz w:val="28"/>
            <w:szCs w:val="28"/>
          </w:rPr>
          <w:t>2012 г</w:t>
        </w:r>
      </w:smartTag>
      <w:r w:rsidRPr="00BE660C">
        <w:rPr>
          <w:sz w:val="28"/>
          <w:szCs w:val="28"/>
        </w:rPr>
        <w:t>. № 273-ФЗ «Об образовании в Российской Федерации».</w:t>
      </w:r>
    </w:p>
    <w:p w:rsidR="00546482" w:rsidRPr="00BE660C" w:rsidRDefault="00546482" w:rsidP="00546482">
      <w:pPr>
        <w:pStyle w:val="a4"/>
        <w:ind w:left="-284" w:firstLine="993"/>
        <w:rPr>
          <w:sz w:val="28"/>
          <w:szCs w:val="28"/>
        </w:rPr>
      </w:pPr>
      <w:r w:rsidRPr="00BE660C">
        <w:rPr>
          <w:sz w:val="28"/>
          <w:szCs w:val="28"/>
        </w:rPr>
        <w:t>Право на прием без вступительных испытаний имеют:</w:t>
      </w:r>
    </w:p>
    <w:p w:rsidR="00546482" w:rsidRPr="00BE660C" w:rsidRDefault="00546482" w:rsidP="00546482">
      <w:pPr>
        <w:pStyle w:val="a4"/>
        <w:ind w:left="-284" w:firstLine="993"/>
        <w:rPr>
          <w:sz w:val="28"/>
          <w:szCs w:val="28"/>
        </w:rPr>
      </w:pPr>
      <w:r w:rsidRPr="00BE660C">
        <w:rPr>
          <w:sz w:val="28"/>
          <w:szCs w:val="28"/>
        </w:rPr>
        <w:t xml:space="preserve">а)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</w:t>
      </w:r>
      <w:proofErr w:type="spellStart"/>
      <w:r w:rsidRPr="00BE660C">
        <w:rPr>
          <w:sz w:val="28"/>
          <w:szCs w:val="28"/>
        </w:rPr>
        <w:t>Минобрнауки</w:t>
      </w:r>
      <w:proofErr w:type="spellEnd"/>
      <w:r w:rsidRPr="00BE660C">
        <w:rPr>
          <w:sz w:val="28"/>
          <w:szCs w:val="28"/>
        </w:rPr>
        <w:t xml:space="preserve"> России, по специальностям, соответствующим профилю всероссийской олимпиады школьников или международной олимпиады;</w:t>
      </w:r>
    </w:p>
    <w:p w:rsidR="00546482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б) чемпионы и призеры Олимпийских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по специальностям в области физической культуры и спорта.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 xml:space="preserve">Преимущественное право зачисления имеют: 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а)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б)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 xml:space="preserve">в)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</w:t>
      </w:r>
      <w:r w:rsidRPr="00BE660C">
        <w:rPr>
          <w:sz w:val="28"/>
          <w:szCs w:val="28"/>
        </w:rPr>
        <w:lastRenderedPageBreak/>
        <w:t>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г) дети умерших (погибших) Героев Советского Союза, Героев Российской Федерации и полных кавалеров ордена Славы;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proofErr w:type="gramStart"/>
      <w:r w:rsidRPr="00BE660C">
        <w:rPr>
          <w:sz w:val="28"/>
          <w:szCs w:val="28"/>
        </w:rPr>
        <w:t>д)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</w:t>
      </w:r>
      <w:proofErr w:type="gramEnd"/>
      <w:r w:rsidRPr="00BE660C">
        <w:rPr>
          <w:sz w:val="28"/>
          <w:szCs w:val="28"/>
        </w:rPr>
        <w:t xml:space="preserve"> дети, находившиеся на их иждивении;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е)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 xml:space="preserve">ж) военнослужащие, которые проходят военную службу по контракту и непрерывная продолжительность военной </w:t>
      </w:r>
      <w:proofErr w:type="gramStart"/>
      <w:r w:rsidRPr="00BE660C">
        <w:rPr>
          <w:sz w:val="28"/>
          <w:szCs w:val="28"/>
        </w:rPr>
        <w:t>службы</w:t>
      </w:r>
      <w:proofErr w:type="gramEnd"/>
      <w:r w:rsidRPr="00BE660C">
        <w:rPr>
          <w:sz w:val="28"/>
          <w:szCs w:val="28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proofErr w:type="gramStart"/>
      <w:r w:rsidRPr="00BE660C">
        <w:rPr>
          <w:sz w:val="28"/>
          <w:szCs w:val="28"/>
        </w:rPr>
        <w:t>з)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региона.</w:t>
      </w:r>
      <w:proofErr w:type="gramEnd"/>
    </w:p>
    <w:p w:rsidR="00546482" w:rsidRPr="00BE660C" w:rsidRDefault="00546482" w:rsidP="00546482">
      <w:pPr>
        <w:pStyle w:val="a4"/>
        <w:ind w:firstLine="624"/>
        <w:rPr>
          <w:sz w:val="28"/>
          <w:szCs w:val="28"/>
        </w:rPr>
      </w:pPr>
      <w:r w:rsidRPr="00BE660C">
        <w:rPr>
          <w:sz w:val="28"/>
          <w:szCs w:val="28"/>
        </w:rPr>
        <w:t>и) выпускники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62956" w:rsidRPr="00062956" w:rsidRDefault="00062956" w:rsidP="009F308A">
      <w:pPr>
        <w:pStyle w:val="ConsPlusNormal"/>
        <w:spacing w:before="280"/>
        <w:ind w:firstLine="540"/>
        <w:jc w:val="both"/>
        <w:rPr>
          <w:b/>
        </w:rPr>
      </w:pPr>
      <w:r w:rsidRPr="00062956">
        <w:rPr>
          <w:b/>
        </w:rPr>
        <w:t xml:space="preserve">В целях поддержки семей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</w:t>
      </w:r>
      <w:r w:rsidRPr="00062956">
        <w:rPr>
          <w:b/>
        </w:rPr>
        <w:lastRenderedPageBreak/>
        <w:t xml:space="preserve">Российской Федерации,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сотрудников уголовно-исполнительной системы Российской Федерации, выполняющих (выполнявших) возложенные на них </w:t>
      </w:r>
      <w:proofErr w:type="gramStart"/>
      <w:r w:rsidRPr="00062956">
        <w:rPr>
          <w:b/>
        </w:rPr>
        <w:t>задачи</w:t>
      </w:r>
      <w:proofErr w:type="gramEnd"/>
      <w:r w:rsidRPr="00062956">
        <w:rPr>
          <w:b/>
        </w:rPr>
        <w:t xml:space="preserve"> на указанных территориях в период проведения специальной военной операции, </w:t>
      </w:r>
      <w:r w:rsidR="009F308A">
        <w:rPr>
          <w:b/>
        </w:rPr>
        <w:t>установлено</w:t>
      </w:r>
      <w:r w:rsidRPr="00062956">
        <w:rPr>
          <w:b/>
        </w:rPr>
        <w:t>, что в пределах специальной квоты прием на обучение детей:</w:t>
      </w:r>
    </w:p>
    <w:p w:rsidR="00062956" w:rsidRPr="00062956" w:rsidRDefault="009F308A" w:rsidP="009F308A">
      <w:pPr>
        <w:pStyle w:val="ConsPlusNormal"/>
        <w:spacing w:before="280"/>
        <w:ind w:firstLine="540"/>
        <w:jc w:val="both"/>
        <w:rPr>
          <w:b/>
        </w:rPr>
      </w:pPr>
      <w:r w:rsidRPr="009F308A">
        <w:t>-</w:t>
      </w:r>
      <w:r w:rsidR="00062956" w:rsidRPr="00062956">
        <w:rPr>
          <w:b/>
        </w:rPr>
        <w:t xml:space="preserve"> военнослужащих и сотрудников, за исключением погибших (умерших), получивших увечье (ранение, травму, контузию) или заболевание, осуществляется на основании результатов вступительных испытаний, проводимых образовательными организациями высшего образования самостоятельно;</w:t>
      </w:r>
    </w:p>
    <w:p w:rsidR="00062956" w:rsidRPr="00062956" w:rsidRDefault="009F308A" w:rsidP="009F308A">
      <w:pPr>
        <w:pStyle w:val="ConsPlusNormal"/>
        <w:spacing w:before="280"/>
        <w:ind w:firstLine="540"/>
        <w:jc w:val="both"/>
        <w:rPr>
          <w:b/>
        </w:rPr>
      </w:pPr>
      <w:proofErr w:type="gramStart"/>
      <w:r w:rsidRPr="009F308A">
        <w:t>-</w:t>
      </w:r>
      <w:r w:rsidR="00062956" w:rsidRPr="00062956">
        <w:rPr>
          <w:b/>
        </w:rPr>
        <w:t xml:space="preserve"> военнослужащих и сотрудников, погибших (умерших), получивших увечье (ранение, травму, контузию) или заболевание, осуществляется без вступительных испытаний (за исключением дополнительных вступительных испытаний творческой и (или) профессиональной направленности).</w:t>
      </w:r>
      <w:proofErr w:type="gramEnd"/>
    </w:p>
    <w:p w:rsidR="006A1F70" w:rsidRDefault="006A1F70" w:rsidP="00D53641">
      <w:pPr>
        <w:spacing w:after="0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82" w:rsidRDefault="00546482" w:rsidP="00D53641">
      <w:pPr>
        <w:spacing w:after="0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3F9">
        <w:rPr>
          <w:rFonts w:ascii="Times New Roman" w:hAnsi="Times New Roman" w:cs="Times New Roman"/>
          <w:b/>
          <w:sz w:val="28"/>
          <w:szCs w:val="28"/>
        </w:rPr>
        <w:t xml:space="preserve">Прием </w:t>
      </w:r>
      <w:r w:rsidR="00D933F2">
        <w:rPr>
          <w:rFonts w:ascii="Times New Roman" w:hAnsi="Times New Roman" w:cs="Times New Roman"/>
          <w:b/>
          <w:sz w:val="28"/>
          <w:szCs w:val="28"/>
        </w:rPr>
        <w:t>ДЕВУШЕК</w:t>
      </w:r>
      <w:r w:rsidRPr="00BC73F9">
        <w:rPr>
          <w:rFonts w:ascii="Times New Roman" w:hAnsi="Times New Roman" w:cs="Times New Roman"/>
          <w:b/>
          <w:sz w:val="28"/>
          <w:szCs w:val="28"/>
        </w:rPr>
        <w:t xml:space="preserve"> в вузы Минобороны России</w:t>
      </w:r>
    </w:p>
    <w:p w:rsidR="00D53641" w:rsidRPr="00D53641" w:rsidRDefault="00D53641" w:rsidP="00D53641">
      <w:pPr>
        <w:spacing w:after="0"/>
        <w:ind w:left="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41">
        <w:rPr>
          <w:rFonts w:ascii="Times New Roman" w:hAnsi="Times New Roman" w:cs="Times New Roman"/>
          <w:b/>
          <w:sz w:val="28"/>
          <w:szCs w:val="28"/>
        </w:rPr>
        <w:t>В 20</w:t>
      </w:r>
      <w:r w:rsidR="006A1F70">
        <w:rPr>
          <w:rFonts w:ascii="Times New Roman" w:hAnsi="Times New Roman" w:cs="Times New Roman"/>
          <w:b/>
          <w:sz w:val="28"/>
          <w:szCs w:val="28"/>
        </w:rPr>
        <w:t>2</w:t>
      </w:r>
      <w:r w:rsidR="008C7FF7">
        <w:rPr>
          <w:rFonts w:ascii="Times New Roman" w:hAnsi="Times New Roman" w:cs="Times New Roman"/>
          <w:b/>
          <w:sz w:val="28"/>
          <w:szCs w:val="28"/>
        </w:rPr>
        <w:t>4</w:t>
      </w:r>
      <w:r w:rsidRPr="00D5364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3641" w:rsidRDefault="00D53641" w:rsidP="007D7CF6">
      <w:pPr>
        <w:pStyle w:val="a4"/>
        <w:ind w:left="-284" w:firstLine="624"/>
        <w:rPr>
          <w:sz w:val="28"/>
          <w:szCs w:val="28"/>
        </w:rPr>
      </w:pPr>
    </w:p>
    <w:p w:rsidR="00546482" w:rsidRDefault="00546482" w:rsidP="007D7CF6">
      <w:pPr>
        <w:pStyle w:val="a4"/>
        <w:ind w:left="-284" w:firstLine="624"/>
        <w:rPr>
          <w:sz w:val="28"/>
          <w:szCs w:val="28"/>
        </w:rPr>
      </w:pPr>
      <w:r w:rsidRPr="00BE660C">
        <w:rPr>
          <w:sz w:val="28"/>
          <w:szCs w:val="28"/>
        </w:rPr>
        <w:t>Прием в вузы Минобороны России граждан женского пола проводится на тех же условиях, что и прием граждан мужского пола.</w:t>
      </w:r>
    </w:p>
    <w:p w:rsidR="00546482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482" w:rsidRPr="00F850A1" w:rsidRDefault="006A1F70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2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482" w:rsidRPr="00F850A1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546482" w:rsidRPr="00F850A1">
        <w:rPr>
          <w:rFonts w:ascii="Times New Roman" w:hAnsi="Times New Roman" w:cs="Times New Roman"/>
          <w:b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ВПО</w:t>
      </w:r>
      <w:r w:rsidR="00546482" w:rsidRPr="00F850A1">
        <w:rPr>
          <w:rFonts w:ascii="Times New Roman" w:hAnsi="Times New Roman" w:cs="Times New Roman"/>
          <w:sz w:val="28"/>
          <w:szCs w:val="28"/>
        </w:rPr>
        <w:t>:</w:t>
      </w:r>
    </w:p>
    <w:p w:rsidR="00546482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 w:rsidR="00D933F2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Военная академия войск РХБЗ  (г. Кострома);</w:t>
      </w:r>
    </w:p>
    <w:p w:rsidR="006A1F70" w:rsidRPr="00F850A1" w:rsidRDefault="006A1F70" w:rsidP="006A1F70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Военная академия  воздушно-космической обороны (г. Тверь);</w:t>
      </w:r>
    </w:p>
    <w:p w:rsidR="00546482" w:rsidRPr="00F850A1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>- ВУНЦ ВМФ "Военно-морская академия"   ВИ (военно-морской политехнический);</w:t>
      </w:r>
    </w:p>
    <w:p w:rsidR="00546482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 w:rsidR="00D933F2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ВУНЦ ВМФ "Военно-морская академия"</w:t>
      </w:r>
      <w:r w:rsidR="009E1E8C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(филиал г. Калининград);</w:t>
      </w:r>
    </w:p>
    <w:p w:rsidR="006A1F70" w:rsidRPr="00F850A1" w:rsidRDefault="00625F0E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625F0E">
        <w:rPr>
          <w:rFonts w:ascii="Times New Roman" w:hAnsi="Times New Roman" w:cs="Times New Roman"/>
          <w:sz w:val="28"/>
          <w:szCs w:val="28"/>
        </w:rPr>
        <w:t>Военная академия РВСН (г.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F0E">
        <w:rPr>
          <w:rFonts w:ascii="Times New Roman" w:hAnsi="Times New Roman" w:cs="Times New Roman"/>
          <w:sz w:val="28"/>
          <w:szCs w:val="28"/>
        </w:rPr>
        <w:t>Балашиха, Московская обл.)</w:t>
      </w:r>
      <w:r w:rsidR="009E1E8C">
        <w:rPr>
          <w:rFonts w:ascii="Times New Roman" w:hAnsi="Times New Roman" w:cs="Times New Roman"/>
          <w:sz w:val="28"/>
          <w:szCs w:val="28"/>
        </w:rPr>
        <w:t>;</w:t>
      </w:r>
    </w:p>
    <w:p w:rsidR="00546482" w:rsidRPr="00F850A1" w:rsidRDefault="00625F0E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6482" w:rsidRPr="00F850A1">
        <w:rPr>
          <w:rFonts w:ascii="Times New Roman" w:hAnsi="Times New Roman" w:cs="Times New Roman"/>
          <w:sz w:val="28"/>
          <w:szCs w:val="28"/>
        </w:rPr>
        <w:t>Военная академия связи им. Маршала Советского Союза С.М. Буденного (г. Санкт - Петербург);</w:t>
      </w:r>
    </w:p>
    <w:p w:rsidR="00546482" w:rsidRPr="00F850A1" w:rsidRDefault="0054648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 w:rsidR="00D933F2">
        <w:rPr>
          <w:rFonts w:ascii="Times New Roman" w:hAnsi="Times New Roman" w:cs="Times New Roman"/>
          <w:sz w:val="28"/>
          <w:szCs w:val="28"/>
        </w:rPr>
        <w:t xml:space="preserve"> </w:t>
      </w:r>
      <w:r w:rsidRPr="00F850A1">
        <w:rPr>
          <w:rFonts w:ascii="Times New Roman" w:hAnsi="Times New Roman" w:cs="Times New Roman"/>
          <w:sz w:val="28"/>
          <w:szCs w:val="28"/>
        </w:rPr>
        <w:t>Военный университет (г. Москва);</w:t>
      </w:r>
    </w:p>
    <w:p w:rsidR="00D933F2" w:rsidRDefault="00D933F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0A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50A1">
        <w:rPr>
          <w:rFonts w:ascii="Times New Roman" w:hAnsi="Times New Roman" w:cs="Times New Roman"/>
          <w:sz w:val="28"/>
          <w:szCs w:val="28"/>
        </w:rPr>
        <w:t>Военн</w:t>
      </w:r>
      <w:r>
        <w:rPr>
          <w:rFonts w:ascii="Times New Roman" w:hAnsi="Times New Roman" w:cs="Times New Roman"/>
          <w:sz w:val="28"/>
          <w:szCs w:val="28"/>
        </w:rPr>
        <w:t>о-медицинская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академии  (г. Санкт-Петербург).</w:t>
      </w:r>
    </w:p>
    <w:p w:rsidR="00D933F2" w:rsidRDefault="00D933F2" w:rsidP="007D7CF6">
      <w:pPr>
        <w:spacing w:after="0"/>
        <w:ind w:left="-284" w:right="-142" w:firstLine="99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3641" w:rsidRPr="00D53641" w:rsidRDefault="00D933F2" w:rsidP="00D5364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0A4A">
        <w:rPr>
          <w:rFonts w:ascii="Times New Roman" w:hAnsi="Times New Roman" w:cs="Times New Roman"/>
          <w:sz w:val="28"/>
          <w:szCs w:val="28"/>
        </w:rPr>
        <w:t>Для получения более полной информации необходимо обратиться</w:t>
      </w:r>
      <w:r w:rsidR="00D53641" w:rsidRPr="00D53641">
        <w:rPr>
          <w:rFonts w:ascii="Times New Roman" w:hAnsi="Times New Roman" w:cs="Times New Roman"/>
          <w:sz w:val="28"/>
          <w:szCs w:val="28"/>
        </w:rPr>
        <w:t xml:space="preserve"> в муниципальны</w:t>
      </w:r>
      <w:r w:rsidR="00580A4A">
        <w:rPr>
          <w:rFonts w:ascii="Times New Roman" w:hAnsi="Times New Roman" w:cs="Times New Roman"/>
          <w:sz w:val="28"/>
          <w:szCs w:val="28"/>
        </w:rPr>
        <w:t>й</w:t>
      </w:r>
      <w:r w:rsidR="00D53641" w:rsidRPr="00D53641">
        <w:rPr>
          <w:rFonts w:ascii="Times New Roman" w:hAnsi="Times New Roman" w:cs="Times New Roman"/>
          <w:sz w:val="28"/>
          <w:szCs w:val="28"/>
        </w:rPr>
        <w:t xml:space="preserve"> </w:t>
      </w:r>
      <w:r w:rsidR="00811726">
        <w:rPr>
          <w:rFonts w:ascii="Times New Roman" w:hAnsi="Times New Roman" w:cs="Times New Roman"/>
          <w:sz w:val="28"/>
          <w:szCs w:val="28"/>
        </w:rPr>
        <w:t>военны</w:t>
      </w:r>
      <w:r w:rsidR="00580A4A">
        <w:rPr>
          <w:rFonts w:ascii="Times New Roman" w:hAnsi="Times New Roman" w:cs="Times New Roman"/>
          <w:sz w:val="28"/>
          <w:szCs w:val="28"/>
        </w:rPr>
        <w:t>й</w:t>
      </w:r>
      <w:r w:rsidR="00811726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="00D53641" w:rsidRPr="00D53641">
        <w:rPr>
          <w:rFonts w:ascii="Times New Roman" w:hAnsi="Times New Roman" w:cs="Times New Roman"/>
          <w:sz w:val="28"/>
          <w:szCs w:val="28"/>
        </w:rPr>
        <w:t xml:space="preserve"> </w:t>
      </w:r>
      <w:r w:rsidR="00580A4A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D53641" w:rsidRPr="00D53641">
        <w:rPr>
          <w:rFonts w:ascii="Times New Roman" w:hAnsi="Times New Roman" w:cs="Times New Roman"/>
          <w:sz w:val="28"/>
          <w:szCs w:val="28"/>
        </w:rPr>
        <w:t>или по сети интернет  на сайте МО РФ (</w:t>
      </w:r>
      <w:r w:rsidR="00D53641" w:rsidRPr="00D5364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53641" w:rsidRPr="00D53641">
        <w:rPr>
          <w:rFonts w:ascii="Times New Roman" w:hAnsi="Times New Roman" w:cs="Times New Roman"/>
          <w:sz w:val="28"/>
          <w:szCs w:val="28"/>
        </w:rPr>
        <w:t>.</w:t>
      </w:r>
      <w:r w:rsidR="00D53641" w:rsidRPr="00D53641">
        <w:rPr>
          <w:rFonts w:ascii="Times New Roman" w:hAnsi="Times New Roman" w:cs="Times New Roman"/>
          <w:sz w:val="28"/>
          <w:szCs w:val="28"/>
          <w:lang w:val="en-US"/>
        </w:rPr>
        <w:t>mil</w:t>
      </w:r>
      <w:r w:rsidR="00D53641" w:rsidRPr="00D5364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3641" w:rsidRPr="00D536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3641" w:rsidRPr="00D53641">
        <w:rPr>
          <w:rFonts w:ascii="Times New Roman" w:hAnsi="Times New Roman" w:cs="Times New Roman"/>
          <w:sz w:val="28"/>
          <w:szCs w:val="28"/>
        </w:rPr>
        <w:t>) в разделе «образование».</w:t>
      </w:r>
    </w:p>
    <w:p w:rsidR="00546482" w:rsidRPr="00D933F2" w:rsidRDefault="00546482" w:rsidP="00D933F2">
      <w:pPr>
        <w:widowControl w:val="0"/>
        <w:autoSpaceDE w:val="0"/>
        <w:autoSpaceDN w:val="0"/>
        <w:adjustRightInd w:val="0"/>
        <w:spacing w:after="0"/>
        <w:ind w:left="142" w:firstLine="71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6482" w:rsidRPr="00D933F2" w:rsidSect="00062956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om 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82"/>
    <w:rsid w:val="00062956"/>
    <w:rsid w:val="000D21AC"/>
    <w:rsid w:val="001375C0"/>
    <w:rsid w:val="00157DA2"/>
    <w:rsid w:val="001C2369"/>
    <w:rsid w:val="001C77CF"/>
    <w:rsid w:val="00211FB1"/>
    <w:rsid w:val="00327D56"/>
    <w:rsid w:val="00377DD5"/>
    <w:rsid w:val="0043208F"/>
    <w:rsid w:val="004C47FC"/>
    <w:rsid w:val="004D146C"/>
    <w:rsid w:val="00546482"/>
    <w:rsid w:val="00580A4A"/>
    <w:rsid w:val="00625F0E"/>
    <w:rsid w:val="006A1F70"/>
    <w:rsid w:val="006B28F6"/>
    <w:rsid w:val="006B4F26"/>
    <w:rsid w:val="00771649"/>
    <w:rsid w:val="007D0D27"/>
    <w:rsid w:val="007D7CF6"/>
    <w:rsid w:val="00811726"/>
    <w:rsid w:val="008570D4"/>
    <w:rsid w:val="008A620A"/>
    <w:rsid w:val="008C7FF7"/>
    <w:rsid w:val="00922C2A"/>
    <w:rsid w:val="009E1E8C"/>
    <w:rsid w:val="009F308A"/>
    <w:rsid w:val="00A81339"/>
    <w:rsid w:val="00B07F99"/>
    <w:rsid w:val="00B44284"/>
    <w:rsid w:val="00BD0623"/>
    <w:rsid w:val="00D171F7"/>
    <w:rsid w:val="00D53641"/>
    <w:rsid w:val="00D933F2"/>
    <w:rsid w:val="00D94FAF"/>
    <w:rsid w:val="00DB501A"/>
    <w:rsid w:val="00E90E5D"/>
    <w:rsid w:val="00F010C5"/>
    <w:rsid w:val="00F3447A"/>
    <w:rsid w:val="00F67244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482"/>
    <w:pPr>
      <w:spacing w:after="0" w:line="240" w:lineRule="auto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464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4648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a"/>
    <w:next w:val="a"/>
    <w:uiPriority w:val="99"/>
    <w:rsid w:val="00546482"/>
    <w:pPr>
      <w:tabs>
        <w:tab w:val="left" w:pos="720"/>
        <w:tab w:val="left" w:pos="960"/>
      </w:tabs>
      <w:autoSpaceDE w:val="0"/>
      <w:autoSpaceDN w:val="0"/>
      <w:adjustRightInd w:val="0"/>
      <w:spacing w:after="0" w:line="240" w:lineRule="atLeast"/>
      <w:ind w:left="567"/>
      <w:jc w:val="both"/>
      <w:textAlignment w:val="center"/>
    </w:pPr>
    <w:rPr>
      <w:rFonts w:ascii="Minion Pro" w:eastAsia="Calibri" w:hAnsi="Minion Pro" w:cs="Minion Pro"/>
      <w:color w:val="000000"/>
      <w:spacing w:val="2"/>
      <w:w w:val="101"/>
      <w:sz w:val="18"/>
      <w:szCs w:val="18"/>
      <w:lang w:eastAsia="en-US"/>
    </w:rPr>
  </w:style>
  <w:style w:type="paragraph" w:customStyle="1" w:styleId="TEKSTsab">
    <w:name w:val="TEKST s a/b"/>
    <w:basedOn w:val="TEKST"/>
    <w:uiPriority w:val="99"/>
    <w:rsid w:val="00546482"/>
    <w:pPr>
      <w:ind w:firstLine="227"/>
    </w:pPr>
  </w:style>
  <w:style w:type="paragraph" w:customStyle="1" w:styleId="tablzag">
    <w:name w:val="tabl_zag"/>
    <w:basedOn w:val="a"/>
    <w:uiPriority w:val="99"/>
    <w:rsid w:val="00546482"/>
    <w:pPr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Room Black" w:eastAsia="Calibri" w:hAnsi="Room Black" w:cs="Room Black"/>
      <w:color w:val="000000"/>
      <w:sz w:val="32"/>
      <w:szCs w:val="32"/>
      <w:lang w:val="en-US" w:eastAsia="en-US"/>
    </w:rPr>
  </w:style>
  <w:style w:type="paragraph" w:customStyle="1" w:styleId="rvps698610">
    <w:name w:val="rvps698610"/>
    <w:basedOn w:val="a"/>
    <w:rsid w:val="00546482"/>
    <w:pPr>
      <w:spacing w:after="100" w:line="240" w:lineRule="auto"/>
      <w:ind w:right="200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ConsPlusNormal">
    <w:name w:val="ConsPlusNormal"/>
    <w:rsid w:val="00062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482"/>
    <w:pPr>
      <w:spacing w:after="0" w:line="240" w:lineRule="auto"/>
      <w:ind w:firstLine="4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54648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54648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">
    <w:name w:val="TEKST"/>
    <w:basedOn w:val="a"/>
    <w:next w:val="a"/>
    <w:uiPriority w:val="99"/>
    <w:rsid w:val="00546482"/>
    <w:pPr>
      <w:tabs>
        <w:tab w:val="left" w:pos="720"/>
        <w:tab w:val="left" w:pos="960"/>
      </w:tabs>
      <w:autoSpaceDE w:val="0"/>
      <w:autoSpaceDN w:val="0"/>
      <w:adjustRightInd w:val="0"/>
      <w:spacing w:after="0" w:line="240" w:lineRule="atLeast"/>
      <w:ind w:left="567"/>
      <w:jc w:val="both"/>
      <w:textAlignment w:val="center"/>
    </w:pPr>
    <w:rPr>
      <w:rFonts w:ascii="Minion Pro" w:eastAsia="Calibri" w:hAnsi="Minion Pro" w:cs="Minion Pro"/>
      <w:color w:val="000000"/>
      <w:spacing w:val="2"/>
      <w:w w:val="101"/>
      <w:sz w:val="18"/>
      <w:szCs w:val="18"/>
      <w:lang w:eastAsia="en-US"/>
    </w:rPr>
  </w:style>
  <w:style w:type="paragraph" w:customStyle="1" w:styleId="TEKSTsab">
    <w:name w:val="TEKST s a/b"/>
    <w:basedOn w:val="TEKST"/>
    <w:uiPriority w:val="99"/>
    <w:rsid w:val="00546482"/>
    <w:pPr>
      <w:ind w:firstLine="227"/>
    </w:pPr>
  </w:style>
  <w:style w:type="paragraph" w:customStyle="1" w:styleId="tablzag">
    <w:name w:val="tabl_zag"/>
    <w:basedOn w:val="a"/>
    <w:uiPriority w:val="99"/>
    <w:rsid w:val="00546482"/>
    <w:pPr>
      <w:autoSpaceDE w:val="0"/>
      <w:autoSpaceDN w:val="0"/>
      <w:adjustRightInd w:val="0"/>
      <w:spacing w:after="0" w:line="320" w:lineRule="atLeast"/>
      <w:jc w:val="center"/>
      <w:textAlignment w:val="center"/>
    </w:pPr>
    <w:rPr>
      <w:rFonts w:ascii="Room Black" w:eastAsia="Calibri" w:hAnsi="Room Black" w:cs="Room Black"/>
      <w:color w:val="000000"/>
      <w:sz w:val="32"/>
      <w:szCs w:val="32"/>
      <w:lang w:val="en-US" w:eastAsia="en-US"/>
    </w:rPr>
  </w:style>
  <w:style w:type="paragraph" w:customStyle="1" w:styleId="rvps698610">
    <w:name w:val="rvps698610"/>
    <w:basedOn w:val="a"/>
    <w:rsid w:val="00546482"/>
    <w:pPr>
      <w:spacing w:after="100" w:line="240" w:lineRule="auto"/>
      <w:ind w:right="200"/>
    </w:pPr>
    <w:rPr>
      <w:rFonts w:ascii="Arial" w:eastAsia="Times New Roman" w:hAnsi="Arial" w:cs="Arial"/>
      <w:color w:val="000000"/>
      <w:sz w:val="12"/>
      <w:szCs w:val="12"/>
    </w:rPr>
  </w:style>
  <w:style w:type="paragraph" w:customStyle="1" w:styleId="ConsPlusNormal">
    <w:name w:val="ConsPlusNormal"/>
    <w:rsid w:val="000629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korchuganova_eg</dc:creator>
  <cp:keywords/>
  <dc:description/>
  <cp:lastModifiedBy>korchuganova_eg</cp:lastModifiedBy>
  <cp:revision>2</cp:revision>
  <cp:lastPrinted>2017-10-03T05:59:00Z</cp:lastPrinted>
  <dcterms:created xsi:type="dcterms:W3CDTF">2023-09-22T08:24:00Z</dcterms:created>
  <dcterms:modified xsi:type="dcterms:W3CDTF">2023-09-22T08:24:00Z</dcterms:modified>
</cp:coreProperties>
</file>